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3B" w:rsidRDefault="003A1A3B" w:rsidP="00154EE7">
      <w:pPr>
        <w:rPr>
          <w:rFonts w:hint="cs"/>
          <w:rtl/>
        </w:rPr>
      </w:pPr>
    </w:p>
    <w:p w:rsidR="00154EE7" w:rsidRPr="006D0BD2" w:rsidRDefault="00154EE7" w:rsidP="00154EE7">
      <w:pPr>
        <w:ind w:left="3401" w:right="3402"/>
        <w:jc w:val="both"/>
        <w:rPr>
          <w:rFonts w:ascii="IranNastaliq" w:hAnsi="IranNastaliq" w:cs="2  Lotus"/>
          <w:sz w:val="32"/>
          <w:szCs w:val="32"/>
          <w:rtl/>
        </w:rPr>
        <w:sectPr w:rsidR="00154EE7" w:rsidRPr="006D0BD2" w:rsidSect="00154EE7">
          <w:pgSz w:w="11906" w:h="16838"/>
          <w:pgMar w:top="1440" w:right="566" w:bottom="1440" w:left="284" w:header="708" w:footer="708" w:gutter="0"/>
          <w:cols w:space="708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sz w:val="32"/>
          <w:szCs w:val="32"/>
          <w:rtl/>
        </w:rPr>
        <w:t xml:space="preserve">قدغن اولدی بو گون عترت پیغمبره سو </w:t>
      </w:r>
      <w:r w:rsidRPr="006D0BD2">
        <w:rPr>
          <w:rFonts w:ascii="IranNastaliq" w:hAnsi="IranNastaliq" w:cs="2  Lotus" w:hint="cs"/>
          <w:sz w:val="32"/>
          <w:szCs w:val="32"/>
          <w:rtl/>
        </w:rPr>
        <w:br/>
        <w:t xml:space="preserve">اودی هر </w:t>
      </w:r>
      <w:r>
        <w:rPr>
          <w:rFonts w:ascii="IranNastaliq" w:hAnsi="IranNastaliq" w:cs="2  Lotus" w:hint="cs"/>
          <w:sz w:val="32"/>
          <w:szCs w:val="32"/>
          <w:rtl/>
        </w:rPr>
        <w:t>ایل بو گونون مثلی دوشر دللره سو</w:t>
      </w:r>
    </w:p>
    <w:p w:rsidR="00154EE7" w:rsidRPr="006D0BD2" w:rsidRDefault="00154EE7" w:rsidP="00154EE7">
      <w:pPr>
        <w:jc w:val="both"/>
        <w:rPr>
          <w:rFonts w:ascii="IranNastaliq" w:hAnsi="IranNastaliq" w:cs="2  Lotus"/>
          <w:w w:val="90"/>
          <w:sz w:val="32"/>
          <w:szCs w:val="32"/>
          <w:rtl/>
        </w:rPr>
        <w:sectPr w:rsidR="00154EE7" w:rsidRPr="006D0BD2" w:rsidSect="00763DAA">
          <w:type w:val="continuous"/>
          <w:pgSz w:w="11906" w:h="16838"/>
          <w:pgMar w:top="1440" w:right="707" w:bottom="1440" w:left="1134" w:header="708" w:footer="708" w:gutter="0"/>
          <w:cols w:num="2" w:space="995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فاطمه گل لرینون ایندی سولان گون لریدور </w:t>
      </w:r>
      <w:r w:rsidRPr="006D0BD2">
        <w:rPr>
          <w:rFonts w:ascii="IranNastaliq" w:hAnsi="IranNastaliq" w:cs="2  Lotu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t xml:space="preserve">تشنه سقانون او شرمنده اولان گونلردور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زینبون قانه دونن قلبی یانان گونلری دور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وئره بولموردی سو سوزوندان سارالان گل لره سو </w:t>
      </w:r>
    </w:p>
    <w:p w:rsidR="00154EE7" w:rsidRPr="006D0BD2" w:rsidRDefault="00154EE7" w:rsidP="00154EE7">
      <w:pPr>
        <w:ind w:left="-23"/>
        <w:jc w:val="both"/>
        <w:rPr>
          <w:rFonts w:ascii="IranNastaliq" w:hAnsi="IranNastaliq" w:cs="2  Lotus"/>
          <w:w w:val="90"/>
          <w:sz w:val="32"/>
          <w:szCs w:val="32"/>
          <w:rtl/>
        </w:rPr>
        <w:sectPr w:rsidR="00154EE7" w:rsidRPr="006D0BD2" w:rsidSect="00763DAA">
          <w:type w:val="continuous"/>
          <w:pgSz w:w="11906" w:h="16838"/>
          <w:pgMar w:top="1440" w:right="707" w:bottom="1440" w:left="1134" w:header="708" w:footer="708" w:gutter="0"/>
          <w:cols w:num="2" w:space="995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راضی اولموردی بیری آدینا سقا چاغورا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اوتانوردی چخا بیر خیمه قباغیندا دورا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یغدی بیر بیر بوشالان مشگلری بوش چادرا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دئدی آخسون آخاجاق هر نقدر چوللره سو </w:t>
      </w:r>
    </w:p>
    <w:p w:rsidR="00154EE7" w:rsidRPr="006D0BD2" w:rsidRDefault="00154EE7" w:rsidP="00154EE7">
      <w:pPr>
        <w:ind w:left="-23"/>
        <w:jc w:val="both"/>
        <w:rPr>
          <w:rFonts w:ascii="IranNastaliq" w:hAnsi="IranNastaliq" w:cs="2  Lotus"/>
          <w:w w:val="90"/>
          <w:sz w:val="32"/>
          <w:szCs w:val="32"/>
          <w:rtl/>
        </w:rPr>
        <w:sectPr w:rsidR="00154EE7" w:rsidRPr="006D0BD2" w:rsidSect="00763DAA">
          <w:type w:val="continuous"/>
          <w:pgSz w:w="11906" w:h="16838"/>
          <w:pgMar w:top="1440" w:right="707" w:bottom="1440" w:left="1134" w:header="708" w:footer="708" w:gutter="0"/>
          <w:cols w:num="2" w:space="995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خیمه لرده بالا قیزلار هامی سو آخداریشور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هامونی بهت آپاروبدور نه دیور نه دانشور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دانیشان  بیر سو دیور بیرده ربابی سو روشور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بلکه سقا اشیده اصغره خاطر وئره سو </w:t>
      </w:r>
    </w:p>
    <w:p w:rsidR="00154EE7" w:rsidRPr="006D0BD2" w:rsidRDefault="00154EE7" w:rsidP="00154EE7">
      <w:pPr>
        <w:ind w:left="-23"/>
        <w:jc w:val="both"/>
        <w:rPr>
          <w:rFonts w:ascii="IranNastaliq" w:hAnsi="IranNastaliq" w:cs="2  Lotus"/>
          <w:w w:val="90"/>
          <w:sz w:val="32"/>
          <w:szCs w:val="32"/>
          <w:rtl/>
        </w:rPr>
        <w:sectPr w:rsidR="00154EE7" w:rsidRPr="006D0BD2" w:rsidSect="00763DAA">
          <w:type w:val="continuous"/>
          <w:pgSz w:w="11906" w:h="16838"/>
          <w:pgMar w:top="1440" w:right="707" w:bottom="1440" w:left="1134" w:header="708" w:footer="708" w:gutter="0"/>
          <w:cols w:num="2" w:space="995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شیرخواره بالانی هی بالالار دوره لیور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وئرور الدن اله قزلار یوزه اشگون الیور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معجریلن بیری یللور بیری هی سیلکه لیور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 xml:space="preserve">یارادوب خیمه ده باخ گور نه گوزل منظره سو </w:t>
      </w:r>
    </w:p>
    <w:p w:rsidR="00154EE7" w:rsidRPr="006D0BD2" w:rsidRDefault="00154EE7" w:rsidP="00154EE7">
      <w:pPr>
        <w:tabs>
          <w:tab w:val="left" w:pos="4677"/>
        </w:tabs>
        <w:ind w:left="-1"/>
        <w:jc w:val="both"/>
        <w:rPr>
          <w:rFonts w:ascii="IranNastaliq" w:hAnsi="IranNastaliq" w:cs="2  Lotus"/>
          <w:w w:val="90"/>
          <w:sz w:val="32"/>
          <w:szCs w:val="32"/>
          <w:rtl/>
        </w:rPr>
        <w:sectPr w:rsidR="00154EE7" w:rsidRPr="006D0BD2" w:rsidSect="00763DAA">
          <w:type w:val="continuous"/>
          <w:pgSz w:w="11906" w:h="16838"/>
          <w:pgMar w:top="1440" w:right="707" w:bottom="1440" w:left="1134" w:header="708" w:footer="708" w:gutter="0"/>
          <w:cols w:num="2" w:space="995"/>
          <w:bidi/>
          <w:rtlGutter/>
          <w:docGrid w:linePitch="360"/>
        </w:sect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 xml:space="preserve">گوردی بو حالی سکینه اولوب احوالی به هم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>دئدی بیر خواهش ائدیم یوخ دئمه ای کان کرم</w:t>
      </w:r>
      <w:r>
        <w:rPr>
          <w:rFonts w:ascii="IranNastaliq" w:hAnsi="IranNastaliq" w:cs="2  Lotus"/>
          <w:w w:val="90"/>
          <w:sz w:val="32"/>
          <w:szCs w:val="32"/>
          <w:rtl/>
        </w:rPr>
        <w:br/>
      </w:r>
      <w:r>
        <w:rPr>
          <w:rFonts w:ascii="IranNastaliq" w:hAnsi="IranNastaliq" w:cs="2  Lotus" w:hint="cs"/>
          <w:w w:val="90"/>
          <w:sz w:val="32"/>
          <w:szCs w:val="32"/>
          <w:rtl/>
        </w:rPr>
        <w:t>غیرتوندن گورورم غرق اولو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t>سان گوز یاشیوا</w:t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t>گاه شمشیره باخورسان گه حسین قارداشیوا</w:t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>
        <w:rPr>
          <w:rFonts w:ascii="IranNastaliq" w:hAnsi="IranNastaliq" w:cs="2  Lotus"/>
          <w:w w:val="90"/>
          <w:sz w:val="32"/>
          <w:szCs w:val="32"/>
          <w:rtl/>
        </w:rPr>
        <w:br/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>
        <w:rPr>
          <w:rFonts w:ascii="IranNastaliq" w:hAnsi="IranNastaliq" w:cs="2  Lotus"/>
          <w:w w:val="90"/>
          <w:sz w:val="32"/>
          <w:szCs w:val="32"/>
          <w:rtl/>
        </w:rPr>
        <w:br/>
      </w:r>
      <w:r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t>گلدی چوخ سرعتیله محضر سقایه او دم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  <w:t>مشگه باخ ا</w:t>
      </w:r>
      <w:r>
        <w:rPr>
          <w:rFonts w:ascii="IranNastaliq" w:hAnsi="IranNastaliq" w:cs="2  Lotus" w:hint="cs"/>
          <w:w w:val="90"/>
          <w:sz w:val="32"/>
          <w:szCs w:val="32"/>
          <w:rtl/>
        </w:rPr>
        <w:t>ولسا بیر آز وئر آپاریم اصغره سو</w:t>
      </w:r>
      <w:r>
        <w:rPr>
          <w:rFonts w:ascii="IranNastaliq" w:hAnsi="IranNastaliq" w:cs="2  Lotus"/>
          <w:w w:val="90"/>
          <w:sz w:val="32"/>
          <w:szCs w:val="32"/>
          <w:rtl/>
        </w:rPr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t>سووا گئتسن منی اولده دولادور باشووا</w:t>
      </w:r>
      <w:r>
        <w:rPr>
          <w:rFonts w:ascii="IranNastaliq" w:hAnsi="IranNastaliq" w:cs="2  Lotus"/>
          <w:w w:val="90"/>
          <w:sz w:val="32"/>
          <w:szCs w:val="32"/>
          <w:rtl/>
        </w:rPr>
        <w:br/>
      </w:r>
      <w:r w:rsidRPr="00154EE7">
        <w:rPr>
          <w:rFonts w:ascii="IranNastaliq" w:hAnsi="IranNastaliq" w:cs="2  Lotus" w:hint="cs"/>
          <w:w w:val="90"/>
          <w:sz w:val="32"/>
          <w:szCs w:val="32"/>
          <w:rtl/>
        </w:rPr>
        <w:t xml:space="preserve"> </w:t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t>مشگوی ب</w:t>
      </w:r>
      <w:r>
        <w:rPr>
          <w:rFonts w:ascii="IranNastaliq" w:hAnsi="IranNastaliq" w:cs="2  Lotus" w:hint="cs"/>
          <w:w w:val="90"/>
          <w:sz w:val="32"/>
          <w:szCs w:val="32"/>
          <w:rtl/>
        </w:rPr>
        <w:t>اغریوا باس قویما توکولسون یره سو</w:t>
      </w:r>
    </w:p>
    <w:p w:rsidR="00154EE7" w:rsidRDefault="00154EE7" w:rsidP="00154EE7">
      <w:pPr>
        <w:rPr>
          <w:rFonts w:hint="cs"/>
        </w:rPr>
      </w:pP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lastRenderedPageBreak/>
        <w:br/>
      </w:r>
      <w:r w:rsidRPr="006D0BD2">
        <w:rPr>
          <w:rFonts w:ascii="IranNastaliq" w:hAnsi="IranNastaliq" w:cs="2  Lotus" w:hint="cs"/>
          <w:w w:val="90"/>
          <w:sz w:val="32"/>
          <w:szCs w:val="32"/>
          <w:rtl/>
        </w:rPr>
        <w:br/>
      </w:r>
    </w:p>
    <w:sectPr w:rsidR="00154EE7" w:rsidSect="00154EE7">
      <w:pgSz w:w="12240" w:h="15840"/>
      <w:pgMar w:top="1440" w:right="1440" w:bottom="1440" w:left="1440" w:header="720" w:footer="720" w:gutter="0"/>
      <w:cols w:num="2"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4EE7"/>
    <w:rsid w:val="000051F0"/>
    <w:rsid w:val="00022D91"/>
    <w:rsid w:val="00041D80"/>
    <w:rsid w:val="00046341"/>
    <w:rsid w:val="000C7828"/>
    <w:rsid w:val="000E1D18"/>
    <w:rsid w:val="0012745A"/>
    <w:rsid w:val="00154EE7"/>
    <w:rsid w:val="00160575"/>
    <w:rsid w:val="001735A4"/>
    <w:rsid w:val="001A1702"/>
    <w:rsid w:val="001A5734"/>
    <w:rsid w:val="001A6496"/>
    <w:rsid w:val="001B2B9A"/>
    <w:rsid w:val="0023153F"/>
    <w:rsid w:val="00233859"/>
    <w:rsid w:val="0024006B"/>
    <w:rsid w:val="002412FA"/>
    <w:rsid w:val="002676F3"/>
    <w:rsid w:val="002A0471"/>
    <w:rsid w:val="00324979"/>
    <w:rsid w:val="00333D64"/>
    <w:rsid w:val="0034009A"/>
    <w:rsid w:val="00346C88"/>
    <w:rsid w:val="00396E9B"/>
    <w:rsid w:val="003A1A3B"/>
    <w:rsid w:val="003C71D6"/>
    <w:rsid w:val="003D3C4F"/>
    <w:rsid w:val="00400A5F"/>
    <w:rsid w:val="00427EEC"/>
    <w:rsid w:val="00463B64"/>
    <w:rsid w:val="00472792"/>
    <w:rsid w:val="004A5BD4"/>
    <w:rsid w:val="004A6469"/>
    <w:rsid w:val="004E2E3D"/>
    <w:rsid w:val="004F3B47"/>
    <w:rsid w:val="005029B6"/>
    <w:rsid w:val="005763C4"/>
    <w:rsid w:val="005946B6"/>
    <w:rsid w:val="005E24CC"/>
    <w:rsid w:val="00632D56"/>
    <w:rsid w:val="00642D47"/>
    <w:rsid w:val="00654D74"/>
    <w:rsid w:val="006738B4"/>
    <w:rsid w:val="00681E0E"/>
    <w:rsid w:val="00684265"/>
    <w:rsid w:val="00687AA6"/>
    <w:rsid w:val="006A75B5"/>
    <w:rsid w:val="007310BA"/>
    <w:rsid w:val="00757118"/>
    <w:rsid w:val="00773629"/>
    <w:rsid w:val="007839D8"/>
    <w:rsid w:val="0078401D"/>
    <w:rsid w:val="007B7C61"/>
    <w:rsid w:val="007C78CC"/>
    <w:rsid w:val="007D0CB5"/>
    <w:rsid w:val="0080414D"/>
    <w:rsid w:val="0082359B"/>
    <w:rsid w:val="00861BC1"/>
    <w:rsid w:val="008A66CD"/>
    <w:rsid w:val="008B0003"/>
    <w:rsid w:val="008E03B1"/>
    <w:rsid w:val="00914874"/>
    <w:rsid w:val="00940302"/>
    <w:rsid w:val="00960D76"/>
    <w:rsid w:val="00992953"/>
    <w:rsid w:val="0099466D"/>
    <w:rsid w:val="009F5FFE"/>
    <w:rsid w:val="00A1371B"/>
    <w:rsid w:val="00A553EE"/>
    <w:rsid w:val="00AA3A7B"/>
    <w:rsid w:val="00AD4B82"/>
    <w:rsid w:val="00AF6681"/>
    <w:rsid w:val="00B25CBC"/>
    <w:rsid w:val="00B71EB6"/>
    <w:rsid w:val="00B71FEA"/>
    <w:rsid w:val="00B81553"/>
    <w:rsid w:val="00BB205C"/>
    <w:rsid w:val="00BC298A"/>
    <w:rsid w:val="00BE0704"/>
    <w:rsid w:val="00BF6907"/>
    <w:rsid w:val="00C3291E"/>
    <w:rsid w:val="00C4622A"/>
    <w:rsid w:val="00C46579"/>
    <w:rsid w:val="00CD32F5"/>
    <w:rsid w:val="00D206F4"/>
    <w:rsid w:val="00D24A42"/>
    <w:rsid w:val="00D32273"/>
    <w:rsid w:val="00D44B69"/>
    <w:rsid w:val="00D87E5A"/>
    <w:rsid w:val="00DB4189"/>
    <w:rsid w:val="00DD6A8F"/>
    <w:rsid w:val="00EA3CB1"/>
    <w:rsid w:val="00EE36C3"/>
    <w:rsid w:val="00EF39A2"/>
    <w:rsid w:val="00F17524"/>
    <w:rsid w:val="00F205B8"/>
    <w:rsid w:val="00F20853"/>
    <w:rsid w:val="00F409FF"/>
    <w:rsid w:val="00F64456"/>
    <w:rsid w:val="00FB0B15"/>
    <w:rsid w:val="00FD6DFD"/>
    <w:rsid w:val="00FE587D"/>
    <w:rsid w:val="00FE621A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E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CO T00BA</cp:lastModifiedBy>
  <cp:revision>1</cp:revision>
  <dcterms:created xsi:type="dcterms:W3CDTF">2013-07-20T21:51:00Z</dcterms:created>
  <dcterms:modified xsi:type="dcterms:W3CDTF">2013-07-20T21:56:00Z</dcterms:modified>
</cp:coreProperties>
</file>